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FA" w:rsidRPr="006821FA" w:rsidRDefault="006821FA" w:rsidP="006821FA">
      <w:pPr>
        <w:shd w:val="clear" w:color="auto" w:fill="FFFFFF"/>
        <w:spacing w:after="240" w:line="240" w:lineRule="auto"/>
        <w:ind w:left="-851"/>
        <w:jc w:val="center"/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</w:pPr>
      <w:r w:rsidRPr="006821FA"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  <w:t xml:space="preserve">10 </w:t>
      </w:r>
      <w:proofErr w:type="spellStart"/>
      <w:r w:rsidRPr="006821FA"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  <w:t>цікавых</w:t>
      </w:r>
      <w:proofErr w:type="spellEnd"/>
      <w:r w:rsidRPr="006821FA"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  <w:t xml:space="preserve"> </w:t>
      </w:r>
      <w:proofErr w:type="spellStart"/>
      <w:r w:rsidRPr="006821FA"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  <w:t>фактаў</w:t>
      </w:r>
      <w:proofErr w:type="spellEnd"/>
      <w:r w:rsidRPr="006821FA"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  <w:t xml:space="preserve"> </w:t>
      </w:r>
      <w:proofErr w:type="spellStart"/>
      <w:r w:rsidRPr="006821FA"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  <w:t>пра</w:t>
      </w:r>
      <w:proofErr w:type="spellEnd"/>
      <w:r w:rsidRPr="006821FA"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  <w:t xml:space="preserve"> </w:t>
      </w:r>
      <w:proofErr w:type="spellStart"/>
      <w:r w:rsidRPr="006821FA"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  <w:t>роднае</w:t>
      </w:r>
      <w:proofErr w:type="spellEnd"/>
      <w:r w:rsidRPr="006821FA">
        <w:rPr>
          <w:rFonts w:ascii="Verdana" w:eastAsia="Times New Roman" w:hAnsi="Verdana" w:cs="Times New Roman"/>
          <w:b/>
          <w:color w:val="333333"/>
          <w:sz w:val="40"/>
          <w:szCs w:val="40"/>
          <w:lang w:eastAsia="ru-RU"/>
        </w:rPr>
        <w:t xml:space="preserve"> слова</w:t>
      </w:r>
    </w:p>
    <w:p w:rsidR="006821FA" w:rsidRPr="006821FA" w:rsidRDefault="006821FA" w:rsidP="006821FA">
      <w:pPr>
        <w:shd w:val="clear" w:color="auto" w:fill="FFFFFF"/>
        <w:spacing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Ведаеш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чым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адметная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? </w:t>
      </w:r>
      <w:proofErr w:type="spellStart"/>
      <w:r w:rsidRPr="006821FA">
        <w:rPr>
          <w:rFonts w:ascii="Georgia" w:eastAsia="Times New Roman" w:hAnsi="Georgia" w:cs="Times New Roman"/>
          <w:b/>
          <w:color w:val="333333"/>
          <w:sz w:val="30"/>
          <w:szCs w:val="30"/>
          <w:lang w:eastAsia="ru-RU"/>
        </w:rPr>
        <w:fldChar w:fldCharType="begin"/>
      </w:r>
      <w:r w:rsidRPr="006821FA">
        <w:rPr>
          <w:rFonts w:ascii="Georgia" w:eastAsia="Times New Roman" w:hAnsi="Georgia" w:cs="Times New Roman"/>
          <w:b/>
          <w:color w:val="333333"/>
          <w:sz w:val="30"/>
          <w:szCs w:val="30"/>
          <w:lang w:eastAsia="ru-RU"/>
        </w:rPr>
        <w:instrText xml:space="preserve"> HYPERLINK "https://adukar.by/" </w:instrText>
      </w:r>
      <w:r w:rsidRPr="006821FA">
        <w:rPr>
          <w:rFonts w:ascii="Georgia" w:eastAsia="Times New Roman" w:hAnsi="Georgia" w:cs="Times New Roman"/>
          <w:b/>
          <w:color w:val="333333"/>
          <w:sz w:val="30"/>
          <w:szCs w:val="30"/>
          <w:lang w:eastAsia="ru-RU"/>
        </w:rPr>
        <w:fldChar w:fldCharType="separate"/>
      </w:r>
      <w:r w:rsidRPr="006821FA">
        <w:rPr>
          <w:rFonts w:ascii="Georgia" w:eastAsia="Times New Roman" w:hAnsi="Georgia" w:cs="Times New Roman"/>
          <w:b/>
          <w:color w:val="EE5555"/>
          <w:sz w:val="30"/>
          <w:szCs w:val="30"/>
          <w:lang w:eastAsia="ru-RU"/>
        </w:rPr>
        <w:t>Адукар</w:t>
      </w:r>
      <w:proofErr w:type="spellEnd"/>
      <w:r w:rsidRPr="006821FA">
        <w:rPr>
          <w:rFonts w:ascii="Georgia" w:eastAsia="Times New Roman" w:hAnsi="Georgia" w:cs="Times New Roman"/>
          <w:b/>
          <w:color w:val="333333"/>
          <w:sz w:val="30"/>
          <w:szCs w:val="30"/>
          <w:lang w:eastAsia="ru-RU"/>
        </w:rPr>
        <w:fldChar w:fldCharType="end"/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падабраў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10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цікавых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фактаў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роднае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слова.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Паўтарай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вядомае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даведвайся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новае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разам з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намі</w:t>
      </w:r>
      <w:proofErr w:type="spellEnd"/>
      <w:r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…</w:t>
      </w:r>
      <w:bookmarkStart w:id="0" w:name="_GoBack"/>
      <w:bookmarkEnd w:id="0"/>
    </w:p>
    <w:p w:rsidR="006821FA" w:rsidRPr="006821FA" w:rsidRDefault="006821FA" w:rsidP="006821FA">
      <w:pPr>
        <w:shd w:val="clear" w:color="auto" w:fill="FFFFFF"/>
        <w:spacing w:before="432" w:after="288" w:line="240" w:lineRule="auto"/>
        <w:ind w:left="-567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Дыялектная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мова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багацейшая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за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літаратурную</w:t>
      </w:r>
      <w:proofErr w:type="spellEnd"/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Слоўнік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літаратурнай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налічвае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прыкладна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250</w:t>
      </w:r>
      <w:r w:rsidRPr="006821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 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000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—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500</w:t>
      </w:r>
      <w:r w:rsidRPr="006821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 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000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слоў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У 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дыялектнай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мове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(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агульная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назва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для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гаворак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людзей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у 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пэўным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рэгіёне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)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 —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каля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1,5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−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2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мільёны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слоў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hd w:val="clear" w:color="auto" w:fill="FFFFFF"/>
        <w:spacing w:before="432" w:after="288" w:line="240" w:lineRule="auto"/>
        <w:ind w:left="-567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У 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беларускай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мове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тры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алфавіты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(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графічныя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сістэмы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)</w:t>
      </w:r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сённяшні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дзень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афіцыйна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ўжываецца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>кірылічны</w:t>
      </w:r>
      <w:proofErr w:type="spellEnd"/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>алфавіт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існуе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з XIV ст. У XVI ст.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з’явілася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лацінка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Ёй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пісаліся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творы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літаратуры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XIX ст. На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пачатку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 XX ст.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кірылічны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лацінскі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алфавіты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суіснавалі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разам. Так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пэўны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час газета «Наша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ніва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»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друкавала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тэксты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на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дзвюх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графічных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сістэмах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каб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усе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разумелі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напісанае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таму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што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каталікі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звыклі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да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лацінкі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, а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праваслаўныя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разумелі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толькі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кірыліцу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Зараз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лацінка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ўжываецца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тапаніміцы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 —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назвах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геаграфічных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аб’ектаў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Таксама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ёй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карыстаюцца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побытавых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зносінах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якія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лічаць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лацінку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больш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зручнай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сістэмай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для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перадачы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асаблівасцяў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беларускага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маўлення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Назвы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станцый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 ў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Мінску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напісаныя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беларускай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лацінкай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не па-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англійску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Дарэчы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 2007-м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годзе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Міжнародны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камітэт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ААН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зацвердзіў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беларускую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лацінку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афіцыйнага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ўжытку</w:t>
      </w:r>
      <w:proofErr w:type="spellEnd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тапаніміцы</w:t>
      </w:r>
      <w:proofErr w:type="spellEnd"/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 XIV ст. на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пачалі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сяліцца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татары,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якія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трапілі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палон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падчас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набегаў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Арды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Паступова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яны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асіміляваліся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і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выніку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з’явіліся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кітабы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 —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кнігі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напісаныя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па-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>арабскай</w:t>
      </w:r>
      <w:proofErr w:type="spellEnd"/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>вяззю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hd w:val="clear" w:color="auto" w:fill="FFFFFF"/>
        <w:spacing w:before="432" w:after="288" w:line="240" w:lineRule="auto"/>
        <w:ind w:left="-567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Беларуская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мова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існуе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ў двух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правапісах</w:t>
      </w:r>
      <w:proofErr w:type="spellEnd"/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У 1918-м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годзе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мовазнаўца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грамадска-палітычны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дзеяч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Браніслаў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Тарашкевіч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выдаў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«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Беларускую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граматыку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для школ»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кірыліцай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лацінкай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Гэта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была першая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практычная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граматыка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Канешне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былі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пэўныя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недахопы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якія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дапрацоўваў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у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сваёй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граматыцы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Язэп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lastRenderedPageBreak/>
        <w:t>Лёсік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Распрацаваны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ім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правапіс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называецца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класічным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або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>«</w:t>
      </w:r>
      <w:proofErr w:type="spellStart"/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>тарашкевіцай</w:t>
      </w:r>
      <w:proofErr w:type="spellEnd"/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>»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З 1933-га года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выніку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разгортвання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русіфікацыі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замацавалася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так званая </w:t>
      </w:r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>«</w:t>
      </w:r>
      <w:proofErr w:type="spellStart"/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>наркамаўка</w:t>
      </w:r>
      <w:proofErr w:type="spellEnd"/>
      <w:r w:rsidRPr="006821FA">
        <w:rPr>
          <w:rFonts w:ascii="Georgia" w:eastAsia="Times New Roman" w:hAnsi="Georgia" w:cs="Times New Roman"/>
          <w:b/>
          <w:bCs/>
          <w:color w:val="333333"/>
          <w:sz w:val="30"/>
          <w:szCs w:val="30"/>
          <w:lang w:eastAsia="ru-RU"/>
        </w:rPr>
        <w:t>»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Гэты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правапіс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рэфармаваўся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двойчы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: у 1956-м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годзе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ў 2008-м.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Апошнім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варыянтам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мы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карыстаемся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сёння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hd w:val="clear" w:color="auto" w:fill="FFFFFF"/>
        <w:spacing w:before="432" w:after="288" w:line="240" w:lineRule="auto"/>
        <w:ind w:left="-567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Толькі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ў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беларускай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мове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ёсць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літара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Ў</w:t>
      </w:r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Гэта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адметнасць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ўвасоблена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помніку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знаходзіцца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Полацку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Над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скульптурай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працаваў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мастак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дызайнер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Ігар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Куржалаў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У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нізе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помніка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выбітыя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радкі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з верша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народнага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паэта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Рыгора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Барадуліна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: «Ад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Еўфрасінні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, ад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Скарыны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, ад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Полацка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пачаўся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свет».</w:t>
      </w:r>
    </w:p>
    <w:p w:rsidR="006821FA" w:rsidRPr="006821FA" w:rsidRDefault="006821FA" w:rsidP="006821FA">
      <w:pPr>
        <w:shd w:val="clear" w:color="auto" w:fill="FFFFFF"/>
        <w:spacing w:before="432" w:after="288" w:line="240" w:lineRule="auto"/>
        <w:ind w:left="-567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Беларуская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мова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знаходзіцца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пад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пагрозай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знікнення</w:t>
      </w:r>
      <w:proofErr w:type="spellEnd"/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У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паўсядзённых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зносінах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ёй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карыстаецца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малы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працэнт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насельніцтва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Толькі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r w:rsidRPr="006821FA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⅔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беларусаў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размаўляе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на 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роднай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мове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ў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побыце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Часцей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беларуская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мова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ўжываецца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на 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дзяржаўных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тэле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- </w:t>
      </w:r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і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Georgia"/>
          <w:color w:val="333333"/>
          <w:sz w:val="30"/>
          <w:szCs w:val="30"/>
          <w:lang w:eastAsia="ru-RU"/>
        </w:rPr>
        <w:t>ра</w:t>
      </w: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дыёканалах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, у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перыядычных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выданнях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справаводстве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Актыўна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выкарыстоўвае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беларускую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творчая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навуковая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інтэлігенцыя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hd w:val="clear" w:color="auto" w:fill="FFFFFF"/>
        <w:spacing w:before="432" w:after="288" w:line="240" w:lineRule="auto"/>
        <w:ind w:left="-567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Тры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стагоддзі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беларуская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мова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была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дзяржаўнай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у ВКЛ</w:t>
      </w:r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З XIV ст. і да 1696 года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была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афіцыйнай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Вялікага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Княства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Літоўскага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Пасля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аб’яднання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ВКЛ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Караўлества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Польскага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ў 1569-м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годзе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пачалася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паланізацыя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насельніцтва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Княства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Скончылася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гэта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поўным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выцясненнем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з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афіцыйнага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ўжытку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З 1696-га года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справаводства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Рэчы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Паспалітай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было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пераведзена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на польскую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 З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таго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часу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ўжывалася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побыце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1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C7359C" wp14:editId="45F79C5A">
            <wp:extent cx="6229350" cy="4057650"/>
            <wp:effectExtent l="0" t="0" r="0" b="0"/>
            <wp:docPr id="10" name="Рисунок 10" descr="Статут ВКЛ 1988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атут ВКЛ 1988 г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830" cy="40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1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 ВКЛ 1588 года</w:t>
      </w:r>
    </w:p>
    <w:p w:rsidR="006821FA" w:rsidRPr="006821FA" w:rsidRDefault="006821FA" w:rsidP="006821FA">
      <w:pPr>
        <w:shd w:val="clear" w:color="auto" w:fill="FFFFFF"/>
        <w:spacing w:before="432" w:after="288" w:line="240" w:lineRule="auto"/>
        <w:ind w:left="-567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Не па-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беларуску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і не </w:t>
      </w:r>
      <w:proofErr w:type="gram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па-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руску</w:t>
      </w:r>
      <w:proofErr w:type="spellEnd"/>
      <w:proofErr w:type="gram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, а на 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трасянцы</w:t>
      </w:r>
      <w:proofErr w:type="spellEnd"/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Сумесь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называецца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«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трасянка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». У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прамым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сэнсе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яно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абазначае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сена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нізкай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якасці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якое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ўтвараецца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ад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спалучэння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сухой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свежаскошанай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травы.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ўкраінскай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таксама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ёсць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падобная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з’ява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называецца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яна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«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суржык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».</w:t>
      </w:r>
    </w:p>
    <w:p w:rsidR="006821FA" w:rsidRPr="006821FA" w:rsidRDefault="006821FA" w:rsidP="006821FA">
      <w:pPr>
        <w:shd w:val="clear" w:color="auto" w:fill="FFFFFF"/>
        <w:spacing w:before="432" w:after="288" w:line="240" w:lineRule="auto"/>
        <w:ind w:left="-567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Для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беларускай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мовы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не 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характэрны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дзеепрыметнікі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цяперашняга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часу</w:t>
      </w:r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Дзеепрыметнікі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цяперашняга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часу (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сплючы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чалавек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маючыя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дадзеныя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) —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чужынцы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Яны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ўжываюцца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толькі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ўстойлівых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спалучэннях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(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бягучы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год,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дзеючая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асоба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),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характэрных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для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навуковага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афіцыйнага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стыляў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У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іншых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выпадках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гэта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парушэнне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літаратурнай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Дзеепрыметнікі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найбольш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распаўсюджаныя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бо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паходзяць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з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царкоўнаславянскай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, на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глебе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якой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развівалася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сучасная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літаратурная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руская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 У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старабеларускай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такія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формы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дзеяслова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не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былі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распаўсюджаныя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hd w:val="clear" w:color="auto" w:fill="FFFFFF"/>
        <w:spacing w:before="432" w:after="288" w:line="240" w:lineRule="auto"/>
        <w:ind w:left="-567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lastRenderedPageBreak/>
        <w:t>Некалі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беларуская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мова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мела статус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адзінай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дзяржаўнай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мовы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ў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Беларусі</w:t>
      </w:r>
      <w:proofErr w:type="spellEnd"/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У 1990-м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годзе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быў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прыняты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закон «Аб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мовах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»,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згодна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з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якім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прызнавалася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адзінай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дзяржаўнай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незалежнай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Рэспублікі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Беларусь. Але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пасля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рэферэндуму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1995-га года статус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дзяржаўнай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набыла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і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руская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Дарэчы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прапанову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ўрада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вярнуць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статус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дзяржаўнай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падтрымала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большасць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Мяркуецца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насельніцтву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было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цяжка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пасля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савецкіх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часоў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адразу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перайсці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на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беларускую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мову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ўсіх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сферах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зносін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Людзі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элементарна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яе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не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ведалі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 Зараз, як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бачым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прыярытэт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у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зносінах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мы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аддаём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рускай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мове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6821FA" w:rsidRPr="006821FA" w:rsidRDefault="006821FA" w:rsidP="006821FA">
      <w:pPr>
        <w:shd w:val="clear" w:color="auto" w:fill="FFFFFF"/>
        <w:spacing w:before="432" w:after="288" w:line="240" w:lineRule="auto"/>
        <w:ind w:left="-567"/>
        <w:outlineLvl w:val="1"/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</w:pPr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У 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беларускім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алфавіце</w:t>
      </w:r>
      <w:proofErr w:type="spellEnd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 xml:space="preserve"> 32 </w:t>
      </w:r>
      <w:proofErr w:type="spellStart"/>
      <w:r w:rsidRPr="006821FA">
        <w:rPr>
          <w:rFonts w:ascii="Helvetica" w:eastAsia="Times New Roman" w:hAnsi="Helvetica" w:cs="Helvetica"/>
          <w:b/>
          <w:bCs/>
          <w:color w:val="333333"/>
          <w:sz w:val="38"/>
          <w:szCs w:val="38"/>
          <w:lang w:eastAsia="ru-RU"/>
        </w:rPr>
        <w:t>літары</w:t>
      </w:r>
      <w:proofErr w:type="spellEnd"/>
    </w:p>
    <w:p w:rsidR="006821FA" w:rsidRPr="006821FA" w:rsidRDefault="006821FA" w:rsidP="006821FA">
      <w:pPr>
        <w:shd w:val="clear" w:color="auto" w:fill="FFFFFF"/>
        <w:spacing w:before="240" w:after="240" w:line="240" w:lineRule="auto"/>
        <w:ind w:left="-567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Наш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алфавіт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не мае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літар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Щ, Ъ.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Замест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цвёрдага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знака мы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ўжываем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апостраф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(‘).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Дыграфы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 ДЗ і ДЖ не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ўваходзяць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у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алфавіт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,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бо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 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гэта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спалучэнне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дзвюх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літар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для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абазначэння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адпаведных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гукаў</w:t>
      </w:r>
      <w:proofErr w:type="spellEnd"/>
      <w:r w:rsidRPr="006821FA"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  <w:t>.</w:t>
      </w:r>
    </w:p>
    <w:p w:rsidR="004E123B" w:rsidRDefault="004E123B" w:rsidP="006821FA">
      <w:pPr>
        <w:ind w:left="-567"/>
      </w:pPr>
    </w:p>
    <w:sectPr w:rsidR="004E123B" w:rsidSect="006821FA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FA"/>
    <w:rsid w:val="004E123B"/>
    <w:rsid w:val="006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39AC"/>
  <w15:chartTrackingRefBased/>
  <w15:docId w15:val="{FA9D8F42-D844-46AC-A872-E83056ED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2021-09-13T12:16:00Z</dcterms:created>
  <dcterms:modified xsi:type="dcterms:W3CDTF">2021-09-13T12:26:00Z</dcterms:modified>
</cp:coreProperties>
</file>